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0B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234C0B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«Пропедевтика внутренних болезней</w:t>
      </w:r>
      <w:r w:rsidRPr="00234C0B">
        <w:rPr>
          <w:rFonts w:ascii="Times New Roman" w:hAnsi="Times New Roman" w:cs="Times New Roman"/>
          <w:b/>
          <w:sz w:val="28"/>
          <w:szCs w:val="28"/>
        </w:rPr>
        <w:t>»,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2-79 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«Лечебное дело»</w:t>
      </w:r>
    </w:p>
    <w:p w:rsidR="00211297" w:rsidRDefault="00211297" w:rsidP="00211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 задачи пропедевтики внутренних болезней,    определение понятия пропедевтика внутренних болезней.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понятий симптом и синдром, диагноз и его виды.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Общий план обследования пациента. Субъективное и объективное обследование пациента.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Опрос. Методика проведения опроса. Общие сведения о больном. Жалобы. Основные и общие, их детализация.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Анамнез настоящего заболевания. Анамнез жизни.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Осмотр. Правила проведения осмотра пациента (состояние сознания  психики, положение больного в постели, телосложение, осанка, походка, питание, выражение лица, открытые участки тела). </w:t>
      </w:r>
      <w:proofErr w:type="gram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Осмотр  участков  тела, последовательность  осмотра: голова, лицо, полость рта, шея, туловище, конечности, кожа.</w:t>
      </w:r>
      <w:proofErr w:type="gramEnd"/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тяжести общего состояния больного (удовлетворительное, средней тяжести, тяжелое).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Пальпация. Правила и цели проведения. Виды пальпации: поверхностная и глубокая. 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Перкуссия. Физическое обоснование метода. Виды перкуссии: непосредственная, </w:t>
      </w:r>
      <w:proofErr w:type="gram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посредственная</w:t>
      </w:r>
      <w:proofErr w:type="gram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сравнительная, топографическая. </w:t>
      </w:r>
      <w:proofErr w:type="spellStart"/>
      <w:proofErr w:type="gram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Перкуторные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звуки – громкий ясный (лёгочный), тимпанический, коробочный, тупой (бедренный), притуплённый (укороченный).</w:t>
      </w:r>
      <w:proofErr w:type="gram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правила перкуссии.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план обследования пульмонологического  пациента. Субъективные методы обследования пульмонологического пациента.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пульмонологического пациента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и общие, их детализация.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Осмотр и пальпация грудной клетки. Цели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Общие правила перкуссии. Перкуссия лёгких. Методика и цели проведения сравнительной  перкуссии лёгких.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Общие правила перкуссии. Перкуссия лёгких. Методика проведения топографической  перкуссии лёгких. Границы нижнего легочного края в норме.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Аускультация. Физическое обоснование метода. Виды аускультации: непосредственная и   опосредованная. Общие правила аускультации.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Методика проведения аускультации лёгких. Основные и дополнительные (побочные) дыхательные шумы.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нарушения бронхиальной проходимости (бронхиальной обструкции).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Синдром повышения воздушности лёгочной ткани.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очагового уплотнения лёгочной ткани.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скопления жидкости в плевральной полости.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скопления воздуха в плевральной полости.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наличия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воздухосодержащей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полости в лёгком.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дыхательной недостаточности.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острого воспаления слизистых оболочек дыхательного тракта.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в пульмонологии.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Рентгенологические исследования. Эндоскопическое исследование. Краткая характеристика, цель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Лабораторно-инструментальные методы исследования в пульмонологии.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Сущность, диагностическое значение исследования функции внешнего дыхания.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в пульмонологии.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Диагностическое значение различных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бактериоскопических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бактериологических исследований при патологии органов дыхания. Анализ мокроты в норме.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план обследования кардиологического  пациента. Субъективные методы обследования кардиологического пациента.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кардиологического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пациента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и общие, их детализация.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Осмотр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кардиологического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 (состояние кожных покровов, их цвет,  наличие отёков, цианоза и др.). Анамнез заболевания, анамнез жизни.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Осмотр области сердца и сосудов, пальпации сердца: определение симптома «кошачьего мурлыканья»; верхушечного и сердечного толчков, их характеристика.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Перкуссия сердца. Методика и цель проведения. Границы относительной сердечной тупости в норме.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Перкуссия сердца. Методика определения абсолютной сердечной тупости и сосудистого пучка.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Аускультация сердца, 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аускультативные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сердца. Звуковые явления в норме.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Аускультация сердца. Звуковые явления при патологии. Классификация шумов и их характеристика.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Лабораторно – инструментальные методы исследования при заболеваниях органов кровообращения. Рентгенологические  исследования. Эндоскопические и ультразвуковые исследования. Краткая характеристика и цель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Лабораторно – инструментальные методы исследования при заболеваниях органов кровообращения. Диагностическое значение  показателей  крови и мочи в норме и при патологии.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Лабораторно – инструментальные методы исследования при заболеваниях органов кровообращения.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Велоэргометрия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холтеровское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мониторирование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ЭКГ, реография  значение их в диагностике сердечнососудистых заболеваний.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Основы ЭКГ диагностики. Техника записи ЭКГ в 12 стандартных отведениях. Основные зубцы и интервалы ЭКГ.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Кардиалгический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Аритмический синдром.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поражения перикарда.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артериальной гипертензии.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Синдром поражения мышцы сердца.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сердечной недостаточности.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Синдромы поражения артерий, вен, лимфатических сосудов.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план обследования гастроэнтерологического  пациента. Субъективные методы обследования гастроэнтерологического пациента.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гастроэнтерологического пациента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и общие, их детализация в зависимости от поражения отделов ЖКТ.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Осмотр пациента, поверхностная (ориентировочная) пальпация живота. Методика и цель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глубокая скользящая пальпация по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Образцову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Стражеско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Последовательность проведения, методика и цель.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Перкуссия  и пальпация печени. Определение границ   печени по Курлову М.Г. Нормальные показатели размеров печени.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желудочной диспепсии.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виды,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диареи.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виды,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нарушения пищеварения (синдром 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мальдигестии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виды,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нарушения всасывания (синдром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мальабсорбции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виды,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раздражённого кишечника.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классификация,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желтухи. 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виды,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Синдром портальной гипертензии.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Гепатолиенальный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синдром.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пациентов с заболеваниями пищеварительной системы.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Ультразвуковая и эндоскопическая диагностика заболеваний органов брюшной полости. Краткая характеристика и цели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пациентов с заболеваниями пищеварительной системы.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Диагностическое значение лабораторных  показателей в норме и при патологии (общий анализ крови, мочи, биохимический анализ). Рентгенологические методы исследования в гастроэнтерологии. Краткая характеристика и цели проведения.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план обследования </w:t>
      </w:r>
      <w:proofErr w:type="spellStart"/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нефрологического</w:t>
      </w:r>
      <w:proofErr w:type="spellEnd"/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пациента.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Субъективные методы обследования пациентов с заболеваниями органов мочевыделения. Жалобы </w:t>
      </w:r>
      <w:proofErr w:type="spellStart"/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нефрологического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пациента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и общие, их детализация.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Объективное обследование пациентов с заболеваниями органов мочевыводящей системы.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пациентов с заболеваниями почек. Диагностическое значение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лабораторных (клинический анализ мочи, Проба по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Зимницкому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, Нечипоренко) методов исследования.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Лабораторно-инструментальные методы исследования пациентов с заболеваниями почек. Диагностическое значение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инструментальных (УЗИ, рентгенологические  методы обследования, цистоскопия, компьютерная томография, магниторезонансная  томография) методов исследования.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Отечный синдром.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Синдром почечной артериальной гипертензии.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Нефротический синдром.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Синдром почечной колики.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Мочевой синдром.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Синдром почечной недостаточности. Дать краткую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характеристику (этиология, жалобы, объективные данные, данные дополнительных методов обследования).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методов лабораторного исследования пациентов  и их роль в постановке диагноза.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 диагностическое значение общего (клинического) анализа крови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(эритроциты, лейкоциты, гемоглобин, СОЭ, лейкоцитарная формула)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в норме.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Биохимическое исследование крови. Диагностическое значение белка, протромбина, мочевины, мочевой кислоты, липидов, холестерина.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Биохимическое исследование крови. Диагностическое значение билирубина, ферментов крови.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мочи. Диагностическое значение общего анализа мочи.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мочи. Диагностическое значение исследования мочи по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Зимницкому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1297" w:rsidRPr="00211297" w:rsidRDefault="00211297" w:rsidP="00211297">
      <w:pPr>
        <w:pStyle w:val="a3"/>
        <w:numPr>
          <w:ilvl w:val="0"/>
          <w:numId w:val="1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мочи. Диагностическое значение исследование мочи по Нечипоренко.</w:t>
      </w:r>
    </w:p>
    <w:p w:rsidR="00211297" w:rsidRPr="00211297" w:rsidRDefault="00211297" w:rsidP="00211297">
      <w:pPr>
        <w:pStyle w:val="a3"/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297" w:rsidRPr="00211297" w:rsidRDefault="00211297" w:rsidP="00211297">
      <w:pPr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297" w:rsidRPr="00B62352" w:rsidRDefault="00211297" w:rsidP="002112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16A" w:rsidRDefault="0054116A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Default="00211297"/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234C0B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234C0B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«Пропедевтика внутренних болезней</w:t>
      </w:r>
      <w:r w:rsidRPr="00234C0B">
        <w:rPr>
          <w:rFonts w:ascii="Times New Roman" w:hAnsi="Times New Roman" w:cs="Times New Roman"/>
          <w:b/>
          <w:sz w:val="28"/>
          <w:szCs w:val="28"/>
        </w:rPr>
        <w:t>»,</w:t>
      </w:r>
    </w:p>
    <w:p w:rsidR="00211297" w:rsidRPr="00234C0B" w:rsidRDefault="00211297" w:rsidP="0021129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2-79 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«Лечебное дело»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1297">
        <w:rPr>
          <w:rFonts w:ascii="Times New Roman" w:hAnsi="Times New Roman"/>
          <w:color w:val="000000" w:themeColor="text1"/>
          <w:sz w:val="28"/>
          <w:szCs w:val="28"/>
        </w:rPr>
        <w:t>Проведения осмотра  пациента: (состояние сознания, положение больного в постели, телосложение, осанка, походка, питание, выражение лица, открытые участки тела).</w:t>
      </w:r>
      <w:proofErr w:type="gramEnd"/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пальпации лимфатических узлов.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Пальпация грудной клетки.  Цель проведения.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голосового дрожания. Цель проведения.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сравнительной перкуссии легких. Цель проведения.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топографической перкуссии легких (нижняя граница). Цель проведения.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топографической перкуссии легких (верхняя граница). Цель проведения.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 аускультации легких. Характеристики типов дыхания.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частоты дыхательных движений.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proofErr w:type="spellStart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бронхофонии</w:t>
      </w:r>
      <w:proofErr w:type="spellEnd"/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. Цель проведения. 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верхушечного толчка. Его характеристика.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границ относительной сердечной тупости. Границы сердца в норме.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поперечных размеров сердца. Назвать показатель в норме.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границ сосудистого пучка. Назвать показатель в норме.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границ абсолютной сердечной тупости. Дать характеристику показателям в норме.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Аускультация сердца,  </w:t>
      </w:r>
      <w:proofErr w:type="spellStart"/>
      <w:r w:rsidRPr="00211297">
        <w:rPr>
          <w:rFonts w:ascii="Times New Roman" w:hAnsi="Times New Roman"/>
          <w:color w:val="000000" w:themeColor="text1"/>
          <w:sz w:val="28"/>
          <w:szCs w:val="28"/>
        </w:rPr>
        <w:t>аускультативные</w:t>
      </w:r>
      <w:proofErr w:type="spellEnd"/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  точки сердца.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Подсчет пульса, определение его свойств, подсчета числа сердечных сокращений.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полученных данных.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измерения артериального давления. Назвать показатели АД  в норме и при патологии.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правильности ритма по ЭКГ.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ЧСС по ЭКГ.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положения ЭОС по ЭКГ.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Наложение электродов на конечности и грудную клетку для записи ЭКГ.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поверхностной (ориентировочной) пальпации живота.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проведения.</w:t>
      </w: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 Дать оценку полученным данным.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методической глубокой скользящей пальпации по </w:t>
      </w:r>
      <w:proofErr w:type="spellStart"/>
      <w:r w:rsidRPr="00211297">
        <w:rPr>
          <w:rFonts w:ascii="Times New Roman" w:hAnsi="Times New Roman"/>
          <w:color w:val="000000" w:themeColor="text1"/>
          <w:sz w:val="28"/>
          <w:szCs w:val="28"/>
        </w:rPr>
        <w:t>Образцову</w:t>
      </w:r>
      <w:proofErr w:type="spellEnd"/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211297">
        <w:rPr>
          <w:rFonts w:ascii="Times New Roman" w:hAnsi="Times New Roman"/>
          <w:color w:val="000000" w:themeColor="text1"/>
          <w:sz w:val="28"/>
          <w:szCs w:val="28"/>
        </w:rPr>
        <w:t>Стражеско</w:t>
      </w:r>
      <w:proofErr w:type="spellEnd"/>
      <w:r w:rsidRPr="00211297">
        <w:rPr>
          <w:rFonts w:ascii="Times New Roman" w:hAnsi="Times New Roman"/>
          <w:color w:val="000000" w:themeColor="text1"/>
          <w:sz w:val="28"/>
          <w:szCs w:val="28"/>
        </w:rPr>
        <w:t>. Методика, последовательность,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проведения. </w:t>
      </w: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полученным данным.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Перкуссия печени по Курлову. Размеры печени в норме.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проведения пальпации печени. </w:t>
      </w: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полученным данным.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Аускультация живота.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проведения. </w:t>
      </w: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полученным данным.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Пальпация почек. Методика, </w:t>
      </w: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проведения.</w:t>
      </w: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 Дать оценку полученным данным.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результатов исследования на уровне норма-патология клинического анализа крови.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результатов исследования на уровне норма-патология клинического анализа мочи.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результатов исследования на уровне норма-патология анализа мочи по  Нечипоренко.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 xml:space="preserve">Дать оценку результатов исследования на уровне норма-патология анализа мочи по </w:t>
      </w:r>
      <w:proofErr w:type="spellStart"/>
      <w:r w:rsidRPr="00211297">
        <w:rPr>
          <w:rFonts w:ascii="Times New Roman" w:hAnsi="Times New Roman"/>
          <w:color w:val="000000" w:themeColor="text1"/>
          <w:sz w:val="28"/>
          <w:szCs w:val="28"/>
        </w:rPr>
        <w:t>Зимницкому</w:t>
      </w:r>
      <w:proofErr w:type="spellEnd"/>
      <w:r w:rsidRPr="002112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/>
          <w:color w:val="000000" w:themeColor="text1"/>
          <w:sz w:val="28"/>
          <w:szCs w:val="28"/>
        </w:rPr>
        <w:t>Дать оценку результатов исследования на уровне норма-патология биохимического анализа крови.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задачи по теме основные синдромы в пульмонологии.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задачи по теме основные синдромы в кардиологии.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задачи по теме основные синдромы в гастроэнтерологии.</w:t>
      </w:r>
    </w:p>
    <w:p w:rsidR="00211297" w:rsidRPr="00211297" w:rsidRDefault="00211297" w:rsidP="00211297">
      <w:pPr>
        <w:pStyle w:val="a3"/>
        <w:numPr>
          <w:ilvl w:val="0"/>
          <w:numId w:val="2"/>
        </w:numPr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задачи по теме основные синдромы в нефрологии.</w:t>
      </w:r>
    </w:p>
    <w:p w:rsidR="00211297" w:rsidRPr="00211297" w:rsidRDefault="00211297" w:rsidP="00211297">
      <w:pPr>
        <w:pStyle w:val="a3"/>
        <w:ind w:left="0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297" w:rsidRPr="0033520E" w:rsidRDefault="00211297" w:rsidP="00211297">
      <w:pPr>
        <w:rPr>
          <w:rFonts w:ascii="Times New Roman" w:hAnsi="Times New Roman" w:cs="Times New Roman"/>
          <w:sz w:val="28"/>
          <w:szCs w:val="28"/>
        </w:rPr>
      </w:pPr>
    </w:p>
    <w:p w:rsidR="00211297" w:rsidRDefault="00211297" w:rsidP="00211297">
      <w:pPr>
        <w:rPr>
          <w:rFonts w:ascii="Times New Roman" w:hAnsi="Times New Roman" w:cs="Times New Roman"/>
          <w:sz w:val="28"/>
          <w:szCs w:val="28"/>
        </w:rPr>
      </w:pPr>
    </w:p>
    <w:p w:rsidR="00211297" w:rsidRDefault="00211297"/>
    <w:sectPr w:rsidR="00211297" w:rsidSect="00B4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6A74"/>
    <w:multiLevelType w:val="hybridMultilevel"/>
    <w:tmpl w:val="48042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213A"/>
    <w:multiLevelType w:val="hybridMultilevel"/>
    <w:tmpl w:val="E82A5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97"/>
    <w:rsid w:val="00211297"/>
    <w:rsid w:val="0054116A"/>
    <w:rsid w:val="00B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2106</Words>
  <Characters>12005</Characters>
  <Application>Microsoft Office Word</Application>
  <DocSecurity>0</DocSecurity>
  <Lines>100</Lines>
  <Paragraphs>28</Paragraphs>
  <ScaleCrop>false</ScaleCrop>
  <Company>Microsoft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2014-05-28T13:01:00Z</dcterms:created>
  <dcterms:modified xsi:type="dcterms:W3CDTF">2014-05-28T13:07:00Z</dcterms:modified>
</cp:coreProperties>
</file>